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tbl>
      <w:tblPr>
        <w:tblpPr w:horzAnchor="text" w:tblpXSpec="left" w:vertAnchor="text" w:tblpY="1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7"/>
              </w:rPr>
            </w:pPr>
            <w:r>
              <w:rPr>
                <w:rFonts w:ascii="PT Astra Serif" w:hAnsi="PT Astra Serif" w:cs="PT Astra Serif"/>
                <w:szCs w:val="27"/>
              </w:rPr>
              <w:t xml:space="preserve">О законе Алтайского края                        </w:t>
            </w:r>
            <w:r>
              <w:rPr>
                <w:rFonts w:ascii="PT Astra Serif" w:hAnsi="PT Astra Serif" w:eastAsia="Calibri" w:cs="PT Astra Serif"/>
                <w:szCs w:val="28"/>
                <w:lang w:eastAsia="en-US"/>
              </w:rPr>
              <w:t xml:space="preserve">«</w:t>
            </w:r>
            <w:r>
              <w:rPr>
                <w:rFonts w:ascii="PT Astra Serif" w:hAnsi="PT Astra Serif" w:eastAsia="Calibri" w:cs="PT Astra Serif"/>
                <w:szCs w:val="28"/>
                <w:lang w:eastAsia="en-US"/>
              </w:rPr>
              <w:t xml:space="preserve">О внесении изменений в </w:t>
            </w:r>
            <w:r>
              <w:rPr>
                <w:rFonts w:ascii="PT Astra Serif" w:hAnsi="PT Astra Serif" w:eastAsia="Calibri" w:cs="PT Astra Serif"/>
                <w:szCs w:val="28"/>
                <w:lang w:eastAsia="en-US"/>
              </w:rPr>
              <w:t xml:space="preserve">закон</w:t>
            </w:r>
            <w:r>
              <w:rPr>
                <w:rFonts w:ascii="PT Astra Serif" w:hAnsi="PT Astra Serif" w:eastAsia="Calibri" w:cs="PT Astra Serif"/>
                <w:szCs w:val="28"/>
                <w:lang w:eastAsia="en-US"/>
              </w:rPr>
              <w:t xml:space="preserve"> Алтайского края «О порядке управления и распоряжения государ-ственной собственностью </w:t>
            </w:r>
            <w:r>
              <w:rPr>
                <w:rFonts w:ascii="PT Astra Serif" w:hAnsi="PT Astra Serif" w:eastAsia="Calibri" w:cs="PT Astra Serif"/>
                <w:szCs w:val="28"/>
                <w:lang w:eastAsia="en-US"/>
              </w:rPr>
              <w:t xml:space="preserve">Алтайского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                                             </w:t>
      </w:r>
      <w:r>
        <w:rPr>
          <w:rFonts w:ascii="PT Astra Serif" w:hAnsi="PT Astra Serif" w:cs="PT Astra Serif"/>
        </w:rPr>
        <w:t xml:space="preserve">Проект</w:t>
      </w:r>
      <w:r>
        <w:rPr>
          <w:rFonts w:ascii="PT Astra Serif" w:hAnsi="PT Astra Serif" w:cs="PT Astra Serif"/>
        </w:rPr>
        <w:br w:type="textWrapping" w:clear="all"/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Cs w:val="28"/>
        </w:rPr>
        <w:t xml:space="preserve">В соответствии со </w:t>
      </w:r>
      <w:hyperlink r:id="rId15" w:tooltip="consultantplus://offline/ref=D087CA541B831954FD26C57515B00267E5FD22384A0309CE531AE6E0D2FEF70F34BAF1D26EFB6345F3DF63J37EB" w:history="1">
        <w:r>
          <w:rPr>
            <w:rFonts w:ascii="PT Astra Serif" w:hAnsi="PT Astra Serif" w:cs="PT Astra Serif"/>
          </w:rPr>
          <w:t xml:space="preserve">статьей 73</w:t>
        </w:r>
      </w:hyperlink>
      <w:r>
        <w:rPr>
          <w:rFonts w:ascii="PT Astra Serif" w:hAnsi="PT Astra Serif" w:cs="PT Astra Serif"/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1. Принять </w:t>
      </w:r>
      <w:hyperlink r:id="rId16" w:tooltip="consultantplus://offline/ref=D087CA541B831954FD26C57515B00267E5FD22384B090EC95F1AE6E0D2FEF70FJ374B" w:history="1">
        <w:r>
          <w:rPr>
            <w:rFonts w:ascii="PT Astra Serif" w:hAnsi="PT Astra Serif" w:cs="PT Astra Serif"/>
          </w:rPr>
          <w:t xml:space="preserve">закон</w:t>
        </w:r>
      </w:hyperlink>
      <w:r>
        <w:rPr>
          <w:rFonts w:ascii="PT Astra Serif" w:hAnsi="PT Astra Serif" w:cs="PT Astra Serif"/>
          <w:szCs w:val="28"/>
        </w:rPr>
        <w:t xml:space="preserve"> Алтайского края </w:t>
      </w:r>
      <w:r>
        <w:rPr>
          <w:rFonts w:ascii="PT Astra Serif" w:hAnsi="PT Astra Serif" w:cs="PT Astra Serif"/>
          <w:szCs w:val="28"/>
        </w:rPr>
        <w:t xml:space="preserve">«</w:t>
      </w:r>
      <w:r>
        <w:rPr>
          <w:rFonts w:ascii="PT Astra Serif" w:hAnsi="PT Astra Serif" w:cs="PT Astra Serif"/>
          <w:szCs w:val="28"/>
        </w:rPr>
        <w:t xml:space="preserve">О внесении изменений в </w:t>
      </w:r>
      <w:r>
        <w:rPr>
          <w:rFonts w:ascii="PT Astra Serif" w:hAnsi="PT Astra Serif" w:cs="PT Astra Serif"/>
          <w:szCs w:val="28"/>
        </w:rPr>
        <w:t xml:space="preserve">закон</w:t>
      </w:r>
      <w:r>
        <w:rPr>
          <w:rFonts w:ascii="PT Astra Serif" w:hAnsi="PT Astra Serif" w:cs="PT Astra Serif"/>
          <w:szCs w:val="28"/>
        </w:rPr>
        <w:t xml:space="preserve"> Алтайского края «О порядке уп</w:t>
      </w:r>
      <w:r>
        <w:rPr>
          <w:rFonts w:ascii="PT Astra Serif" w:hAnsi="PT Astra Serif" w:cs="PT Astra Serif"/>
          <w:szCs w:val="28"/>
        </w:rPr>
        <w:t xml:space="preserve">равления и распоряжения государ</w:t>
      </w:r>
      <w:r>
        <w:rPr>
          <w:rFonts w:ascii="PT Astra Serif" w:hAnsi="PT Astra Serif" w:cs="PT Astra Serif"/>
          <w:szCs w:val="28"/>
        </w:rPr>
        <w:t xml:space="preserve">ственной собс</w:t>
      </w:r>
      <w:r>
        <w:rPr>
          <w:rFonts w:ascii="PT Astra Serif" w:hAnsi="PT Astra Serif" w:cs="PT Astra Serif"/>
          <w:szCs w:val="28"/>
        </w:rPr>
        <w:t xml:space="preserve">твенностью Алтайского края</w:t>
      </w:r>
      <w:bookmarkStart w:id="0" w:name="_GoBack"/>
      <w:r>
        <w:rPr>
          <w:rFonts w:ascii="PT Astra Serif" w:hAnsi="PT Astra Serif" w:cs="PT Astra Serif"/>
        </w:rPr>
      </w:r>
      <w:bookmarkEnd w:id="0"/>
      <w:r>
        <w:rPr>
          <w:rFonts w:ascii="PT Astra Serif" w:hAnsi="PT Astra Serif" w:cs="PT Astra Serif"/>
          <w:szCs w:val="28"/>
        </w:rPr>
        <w:t xml:space="preserve">»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2. Направить указанный </w:t>
      </w:r>
      <w:hyperlink r:id="rId17" w:tooltip="consultantplus://offline/ref=D087CA541B831954FD26C57515B00267E5FD22384B090EC95F1AE6E0D2FEF70FJ374B" w:history="1">
        <w:r>
          <w:rPr>
            <w:rFonts w:ascii="PT Astra Serif" w:hAnsi="PT Astra Serif" w:cs="PT Astra Serif"/>
          </w:rPr>
          <w:t xml:space="preserve">Закон</w:t>
        </w:r>
      </w:hyperlink>
      <w:r>
        <w:rPr>
          <w:rFonts w:ascii="PT Astra Serif" w:hAnsi="PT Astra Serif" w:cs="PT Astra Serif"/>
          <w:szCs w:val="28"/>
        </w:rPr>
        <w:t xml:space="preserve"> Губернатору Алтайского края для подписания и обнародования в установленном порядке.</w:t>
      </w:r>
      <w:r>
        <w:rPr>
          <w:rFonts w:ascii="PT Astra Serif" w:hAnsi="PT Astra Serif" w:cs="PT Astra Serif"/>
        </w:rPr>
      </w:r>
    </w:p>
    <w:p>
      <w:pPr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Председатель Алтайского краевого</w:t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Законодательного Собрания</w:t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  <w:t xml:space="preserve">       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 А.А. Романенко</w:t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  <w:sz w:val="44"/>
          <w:szCs w:val="44"/>
        </w:rPr>
      </w:pPr>
      <w:r>
        <w:rPr>
          <w:rFonts w:ascii="PT Astra Serif" w:hAnsi="PT Astra Serif" w:cs="PT Astra Serif"/>
          <w:sz w:val="44"/>
          <w:szCs w:val="44"/>
        </w:rPr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8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 w:cs="PT Astra Serif"/>
      </w:rPr>
    </w:r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</w:t>
    </w:r>
    <w:r>
      <w:rPr>
        <w:rFonts w:ascii="PT Astra Serif" w:hAnsi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</w:rPr>
    </w:r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</w:rPr>
    </w:r>
  </w:p>
  <w:tbl>
    <w:tblPr>
      <w:tblStyle w:val="78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</w:rPr>
          </w:r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5"/>
    <w:next w:val="77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78"/>
    <w:link w:val="77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75"/>
    <w:next w:val="77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5"/>
    <w:next w:val="77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78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5"/>
    <w:next w:val="77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5"/>
    <w:next w:val="77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5"/>
    <w:next w:val="77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5"/>
    <w:next w:val="77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7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5"/>
    <w:next w:val="77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8"/>
    <w:link w:val="33"/>
    <w:uiPriority w:val="10"/>
    <w:rPr>
      <w:sz w:val="48"/>
      <w:szCs w:val="48"/>
    </w:rPr>
  </w:style>
  <w:style w:type="paragraph" w:styleId="35">
    <w:name w:val="Subtitle"/>
    <w:basedOn w:val="775"/>
    <w:next w:val="77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8"/>
    <w:link w:val="35"/>
    <w:uiPriority w:val="11"/>
    <w:rPr>
      <w:sz w:val="24"/>
      <w:szCs w:val="24"/>
    </w:rPr>
  </w:style>
  <w:style w:type="paragraph" w:styleId="37">
    <w:name w:val="Quote"/>
    <w:basedOn w:val="775"/>
    <w:next w:val="77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5"/>
    <w:next w:val="77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78"/>
    <w:link w:val="783"/>
    <w:uiPriority w:val="99"/>
  </w:style>
  <w:style w:type="character" w:styleId="44">
    <w:name w:val="Footer Char"/>
    <w:basedOn w:val="778"/>
    <w:link w:val="785"/>
    <w:uiPriority w:val="99"/>
  </w:style>
  <w:style w:type="paragraph" w:styleId="45">
    <w:name w:val="Caption"/>
    <w:basedOn w:val="775"/>
    <w:next w:val="7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5"/>
    <w:uiPriority w:val="99"/>
  </w:style>
  <w:style w:type="table" w:styleId="48">
    <w:name w:val="Table Grid Light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7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8"/>
    <w:uiPriority w:val="99"/>
    <w:unhideWhenUsed/>
    <w:rPr>
      <w:vertAlign w:val="superscript"/>
    </w:rPr>
  </w:style>
  <w:style w:type="paragraph" w:styleId="177">
    <w:name w:val="endnote text"/>
    <w:basedOn w:val="77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8"/>
    <w:uiPriority w:val="99"/>
    <w:semiHidden/>
    <w:unhideWhenUsed/>
    <w:rPr>
      <w:vertAlign w:val="superscript"/>
    </w:rPr>
  </w:style>
  <w:style w:type="paragraph" w:styleId="180">
    <w:name w:val="toc 1"/>
    <w:basedOn w:val="775"/>
    <w:next w:val="77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5"/>
    <w:next w:val="77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5"/>
    <w:next w:val="77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5"/>
    <w:next w:val="77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5"/>
    <w:next w:val="77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5"/>
    <w:next w:val="77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5"/>
    <w:next w:val="77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5"/>
    <w:next w:val="77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5"/>
    <w:next w:val="77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5"/>
    <w:next w:val="775"/>
    <w:uiPriority w:val="99"/>
    <w:unhideWhenUsed/>
    <w:pPr>
      <w:spacing w:after="0" w:afterAutospacing="0"/>
    </w:pPr>
  </w:style>
  <w:style w:type="paragraph" w:styleId="77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76">
    <w:name w:val="Heading 2"/>
    <w:basedOn w:val="775"/>
    <w:next w:val="775"/>
    <w:link w:val="789"/>
    <w:qFormat/>
    <w:pPr>
      <w:jc w:val="center"/>
      <w:keepNext/>
      <w:outlineLvl w:val="1"/>
    </w:pPr>
    <w:rPr>
      <w:b/>
      <w:spacing w:val="80"/>
      <w:sz w:val="36"/>
    </w:rPr>
  </w:style>
  <w:style w:type="paragraph" w:styleId="777">
    <w:name w:val="Heading 5"/>
    <w:basedOn w:val="775"/>
    <w:next w:val="775"/>
    <w:link w:val="781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Заголовок 5 Знак"/>
    <w:basedOn w:val="778"/>
    <w:link w:val="77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82">
    <w:name w:val="Table Grid"/>
    <w:basedOn w:val="77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83">
    <w:name w:val="Header"/>
    <w:basedOn w:val="775"/>
    <w:link w:val="7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4" w:customStyle="1">
    <w:name w:val="Верхний колонтитул Знак"/>
    <w:basedOn w:val="778"/>
    <w:link w:val="78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85">
    <w:name w:val="Footer"/>
    <w:basedOn w:val="775"/>
    <w:link w:val="7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6" w:customStyle="1">
    <w:name w:val="Нижний колонтитул Знак"/>
    <w:basedOn w:val="778"/>
    <w:link w:val="78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87">
    <w:name w:val="Balloon Text"/>
    <w:basedOn w:val="775"/>
    <w:link w:val="7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88" w:customStyle="1">
    <w:name w:val="Текст выноски Знак"/>
    <w:basedOn w:val="778"/>
    <w:link w:val="78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89" w:customStyle="1">
    <w:name w:val="Заголовок 2 Знак"/>
    <w:basedOn w:val="778"/>
    <w:link w:val="77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90">
    <w:name w:val="Placeholder Text"/>
    <w:basedOn w:val="778"/>
    <w:uiPriority w:val="99"/>
    <w:semiHidden/>
    <w:rPr>
      <w:color w:val="808080"/>
    </w:rPr>
  </w:style>
  <w:style w:type="character" w:styleId="791">
    <w:name w:val="Emphasis"/>
    <w:qFormat/>
    <w:rPr>
      <w:i/>
      <w:iCs/>
    </w:rPr>
  </w:style>
  <w:style w:type="character" w:styleId="792">
    <w:name w:val="Hyperlink"/>
    <w:basedOn w:val="77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D087CA541B831954FD26C57515B00267E5FD22384A0309CE531AE6E0D2FEF70F34BAF1D26EFB6345F3DF63J37EB" TargetMode="External"/><Relationship Id="rId16" Type="http://schemas.openxmlformats.org/officeDocument/2006/relationships/hyperlink" Target="consultantplus://offline/ref=D087CA541B831954FD26C57515B00267E5FD22384B090EC95F1AE6E0D2FEF70FJ374B" TargetMode="External"/><Relationship Id="rId17" Type="http://schemas.openxmlformats.org/officeDocument/2006/relationships/hyperlink" Target="consultantplus://offline/ref=D087CA541B831954FD26C57515B00267E5FD22384B090EC95F1AE6E0D2FEF70FJ374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3410-C6F3-464D-9253-A1494F65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4</cp:revision>
  <dcterms:created xsi:type="dcterms:W3CDTF">2023-08-11T03:58:00Z</dcterms:created>
  <dcterms:modified xsi:type="dcterms:W3CDTF">2023-08-25T01:30:24Z</dcterms:modified>
</cp:coreProperties>
</file>